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0F3" w:rsidRPr="00EF7657" w:rsidRDefault="00C360F3" w:rsidP="00EF7657">
      <w:pPr>
        <w:jc w:val="center"/>
        <w:rPr>
          <w:sz w:val="28"/>
          <w:szCs w:val="28"/>
        </w:rPr>
      </w:pPr>
      <w:r w:rsidRPr="00EF7657">
        <w:rPr>
          <w:sz w:val="28"/>
          <w:szCs w:val="28"/>
        </w:rPr>
        <w:t>2013 Conference Meeting, June 27</w:t>
      </w:r>
      <w:r w:rsidRPr="00EF7657">
        <w:rPr>
          <w:sz w:val="28"/>
          <w:szCs w:val="28"/>
          <w:vertAlign w:val="superscript"/>
        </w:rPr>
        <w:t>th</w:t>
      </w:r>
      <w:r w:rsidRPr="00EF7657">
        <w:rPr>
          <w:sz w:val="28"/>
          <w:szCs w:val="28"/>
        </w:rPr>
        <w:t>, 2012</w:t>
      </w:r>
      <w:bookmarkStart w:id="0" w:name="_GoBack"/>
      <w:bookmarkEnd w:id="0"/>
    </w:p>
    <w:p w:rsidR="00C360F3" w:rsidRDefault="00C360F3">
      <w:r>
        <w:t>Attendance: Hilary Brettell, Ann Parry, Brendan Dahl, Natasha Watson, Megan Carters, Margaret Fleming, Liz McGinnis, Deborah Sulway, Carol Green, Garry Watson</w:t>
      </w:r>
    </w:p>
    <w:p w:rsidR="00C360F3" w:rsidRDefault="00C360F3">
      <w:r>
        <w:t>Apologies: Nanette Bragg</w:t>
      </w:r>
    </w:p>
    <w:p w:rsidR="00C360F3" w:rsidRDefault="00C360F3" w:rsidP="00DE6FE3">
      <w:pPr>
        <w:pStyle w:val="ListParagraph"/>
        <w:numPr>
          <w:ilvl w:val="0"/>
          <w:numId w:val="1"/>
        </w:numPr>
      </w:pPr>
      <w:r>
        <w:t xml:space="preserve">Hilary reported that </w:t>
      </w:r>
      <w:smartTag w:uri="urn:schemas-microsoft-com:office:smarttags" w:element="place">
        <w:smartTag w:uri="urn:schemas-microsoft-com:office:smarttags" w:element="City">
          <w:r>
            <w:t>Canberra</w:t>
          </w:r>
        </w:smartTag>
      </w:smartTag>
      <w:r>
        <w:t xml:space="preserve"> 100 had given ACTHTA $10,000 towards the conference. ACTHTA Conference the only one to gain funding. Discussion of audit/insurance arrangements – to be finalised.</w:t>
      </w:r>
    </w:p>
    <w:p w:rsidR="00C360F3" w:rsidRDefault="00C360F3" w:rsidP="00DE6FE3">
      <w:pPr>
        <w:pStyle w:val="ListParagraph"/>
        <w:numPr>
          <w:ilvl w:val="0"/>
          <w:numId w:val="1"/>
        </w:numPr>
      </w:pPr>
      <w:r>
        <w:t>OS Speakers: letters have been sent. Garry Watson will follow up with e-mails and phone calls. Letters  went to Ken Burns, Tony Robinson, Niall Ferguson, Neil Oliver</w:t>
      </w:r>
    </w:p>
    <w:p w:rsidR="00C360F3" w:rsidRDefault="00C360F3" w:rsidP="00DE6FE3">
      <w:pPr>
        <w:pStyle w:val="ListParagraph"/>
        <w:numPr>
          <w:ilvl w:val="0"/>
          <w:numId w:val="1"/>
        </w:numPr>
      </w:pPr>
      <w:r>
        <w:t>Flyer is done. 2,000 copies available for the Cultural Institutions and DVA to offer to schools and teachers. General discussion about whether this would be treading on WA’s toes.</w:t>
      </w:r>
    </w:p>
    <w:p w:rsidR="00C360F3" w:rsidRDefault="00C360F3" w:rsidP="00DE6FE3">
      <w:pPr>
        <w:pStyle w:val="ListParagraph"/>
        <w:numPr>
          <w:ilvl w:val="0"/>
          <w:numId w:val="1"/>
        </w:numPr>
      </w:pPr>
      <w:r>
        <w:t>National Speakers: the working list, who else should be added?  Question: Will we be strategic about whom we choose or will we call for papers? There will probably be a mixture of the ones most suitable from our final wish list and those who wish to present a particular paper/workshop. We want a mix of higher order thinking and practical teaching activities.</w:t>
      </w:r>
    </w:p>
    <w:p w:rsidR="00C360F3" w:rsidRDefault="00C360F3" w:rsidP="00DE6FE3">
      <w:pPr>
        <w:pStyle w:val="ListParagraph"/>
      </w:pPr>
      <w:r>
        <w:t>* Hilary is to speak to Dave Headon about delivering a keynote address and a workshop, maybe early in the conference. Dave has to be locked in soon as he is running out of times he is available.</w:t>
      </w:r>
    </w:p>
    <w:p w:rsidR="00C360F3" w:rsidRDefault="00C360F3" w:rsidP="00DE6FE3">
      <w:pPr>
        <w:pStyle w:val="ListParagraph"/>
      </w:pPr>
      <w:r>
        <w:t>* Liz spoke to Robin Archer who is very excited about our conference so perhaps she would agree to being our dinner speaker. Hilary to see Dave about this too.</w:t>
      </w:r>
    </w:p>
    <w:p w:rsidR="00C360F3" w:rsidRDefault="00C360F3" w:rsidP="00DE6FE3">
      <w:pPr>
        <w:pStyle w:val="ListParagraph"/>
      </w:pPr>
      <w:r>
        <w:t>* Deb will check costs of hiring MOAD for the dinner as well as seeing if we could have someone to present some of the history of this great building.</w:t>
      </w:r>
    </w:p>
    <w:p w:rsidR="00C360F3" w:rsidRDefault="00C360F3" w:rsidP="00DE6FE3">
      <w:pPr>
        <w:pStyle w:val="ListParagraph"/>
      </w:pPr>
      <w:r>
        <w:t>* Shortis &amp; Simpson: entertainment and workshop. Perhaps ask them to present 3 – 4 short pieces over the life of the conference and then a workshop on the creative process in using historical sources as the basis for their satirical pieces.</w:t>
      </w:r>
    </w:p>
    <w:p w:rsidR="00C360F3" w:rsidRDefault="00C360F3" w:rsidP="00DE6FE3">
      <w:pPr>
        <w:pStyle w:val="ListParagraph"/>
      </w:pPr>
      <w:r>
        <w:t>* document release from NAA at an afternoon function</w:t>
      </w:r>
    </w:p>
    <w:p w:rsidR="00C360F3" w:rsidRDefault="00C360F3" w:rsidP="00DE6FE3">
      <w:pPr>
        <w:pStyle w:val="ListParagraph"/>
      </w:pPr>
      <w:r>
        <w:t>* Indigenous Speakers: Mick Dodson? Teaching Indigenous Issues in the Classroom – possible presenters Deb (?) from NMA and/or someone from the NGA.</w:t>
      </w:r>
    </w:p>
    <w:p w:rsidR="00C360F3" w:rsidRDefault="00C360F3" w:rsidP="00DE6FE3">
      <w:pPr>
        <w:pStyle w:val="ListParagraph"/>
      </w:pPr>
      <w:r>
        <w:t>* Consideration of spots for young leaders/artists etc to be involved in the conference (on suggestion of Centenary of Canberra Committee)</w:t>
      </w:r>
    </w:p>
    <w:p w:rsidR="00C360F3" w:rsidRDefault="00C360F3" w:rsidP="00DE6FE3">
      <w:pPr>
        <w:pStyle w:val="ListParagraph"/>
      </w:pPr>
    </w:p>
    <w:p w:rsidR="00C360F3" w:rsidRDefault="00C360F3" w:rsidP="00922978">
      <w:r>
        <w:t xml:space="preserve">       5. Accommodation – NCETP will get back to the Convention Bureau to confirm accommodation – rates, number of rooms. Suggestions given about what hotels could be added. Discussion of how people would book accommodation. This would not be an ACTHTA responsibility, we would merely put suggestions on the website.</w:t>
      </w:r>
    </w:p>
    <w:p w:rsidR="00C360F3" w:rsidRDefault="00C360F3" w:rsidP="00922978">
      <w:pPr>
        <w:pStyle w:val="ListParagraph"/>
        <w:numPr>
          <w:ilvl w:val="0"/>
          <w:numId w:val="2"/>
        </w:numPr>
      </w:pPr>
      <w:r>
        <w:t>Russel Tar – runs Activehistory site, is happy to run a webinar</w:t>
      </w:r>
    </w:p>
    <w:p w:rsidR="00C360F3" w:rsidRDefault="00C360F3" w:rsidP="00922978">
      <w:pPr>
        <w:pStyle w:val="ListParagraph"/>
        <w:ind w:left="1080"/>
      </w:pPr>
      <w:r>
        <w:t>Frank Bongiorno (ANU) happy to participate</w:t>
      </w:r>
    </w:p>
    <w:p w:rsidR="00C360F3" w:rsidRDefault="00C360F3" w:rsidP="00922978">
      <w:r>
        <w:t>AOB:</w:t>
      </w:r>
    </w:p>
    <w:p w:rsidR="00C360F3" w:rsidRDefault="00C360F3" w:rsidP="00922978">
      <w:pPr>
        <w:pStyle w:val="ListParagraph"/>
        <w:numPr>
          <w:ilvl w:val="0"/>
          <w:numId w:val="3"/>
        </w:numPr>
      </w:pPr>
      <w:r>
        <w:t>Tony Hill</w:t>
      </w:r>
    </w:p>
    <w:p w:rsidR="00C360F3" w:rsidRDefault="00C360F3" w:rsidP="00922978">
      <w:pPr>
        <w:pStyle w:val="ListParagraph"/>
        <w:numPr>
          <w:ilvl w:val="0"/>
          <w:numId w:val="3"/>
        </w:numPr>
      </w:pPr>
      <w:r>
        <w:t xml:space="preserve">Those who jaunted off to </w:t>
      </w:r>
      <w:smartTag w:uri="urn:schemas-microsoft-com:office:smarttags" w:element="place">
        <w:smartTag w:uri="urn:schemas-microsoft-com:office:smarttags" w:element="State">
          <w:r>
            <w:t>Washington</w:t>
          </w:r>
        </w:smartTag>
      </w:smartTag>
      <w:r>
        <w:t xml:space="preserve"> might come up with other speaker possibilities, conference activities</w:t>
      </w:r>
    </w:p>
    <w:p w:rsidR="00C360F3" w:rsidRDefault="00C360F3" w:rsidP="00922978">
      <w:pPr>
        <w:pStyle w:val="ListParagraph"/>
        <w:numPr>
          <w:ilvl w:val="0"/>
          <w:numId w:val="3"/>
        </w:numPr>
      </w:pPr>
      <w:r>
        <w:t>We must get a conference proforma/framework. Issues to consider:</w:t>
      </w:r>
    </w:p>
    <w:p w:rsidR="00C360F3" w:rsidRDefault="00C360F3" w:rsidP="00EF7657">
      <w:pPr>
        <w:pStyle w:val="ListParagraph"/>
        <w:numPr>
          <w:ilvl w:val="0"/>
          <w:numId w:val="4"/>
        </w:numPr>
      </w:pPr>
      <w:r>
        <w:t>How many sessions do the Cultural institutions want?</w:t>
      </w:r>
    </w:p>
    <w:p w:rsidR="00C360F3" w:rsidRDefault="00C360F3" w:rsidP="00EF7657">
      <w:pPr>
        <w:pStyle w:val="ListParagraph"/>
        <w:numPr>
          <w:ilvl w:val="0"/>
          <w:numId w:val="4"/>
        </w:numPr>
      </w:pPr>
      <w:r>
        <w:t>Needs to be a NSW history session</w:t>
      </w:r>
    </w:p>
    <w:p w:rsidR="00C360F3" w:rsidRPr="00EF7657" w:rsidRDefault="00C360F3" w:rsidP="008C669D">
      <w:pPr>
        <w:pStyle w:val="ListParagraph"/>
        <w:rPr>
          <w:color w:val="FF0000"/>
        </w:rPr>
      </w:pPr>
      <w:r>
        <w:t xml:space="preserve">c) Keynotes  </w:t>
      </w:r>
    </w:p>
    <w:p w:rsidR="00C360F3" w:rsidRDefault="00C360F3" w:rsidP="008C669D">
      <w:pPr>
        <w:pStyle w:val="ListParagraph"/>
      </w:pPr>
      <w:r>
        <w:t>d) Debates</w:t>
      </w:r>
    </w:p>
    <w:p w:rsidR="00C360F3" w:rsidRDefault="00C360F3" w:rsidP="008C669D">
      <w:pPr>
        <w:pStyle w:val="ListParagraph"/>
      </w:pPr>
      <w:r>
        <w:t>e) Food</w:t>
      </w:r>
    </w:p>
    <w:p w:rsidR="00C360F3" w:rsidRDefault="00C360F3" w:rsidP="00EF7657"/>
    <w:p w:rsidR="00C360F3" w:rsidRPr="00EF7657" w:rsidRDefault="00C360F3" w:rsidP="00EF7657">
      <w:pPr>
        <w:rPr>
          <w:color w:val="0070C0"/>
        </w:rPr>
      </w:pPr>
      <w:r w:rsidRPr="00EF7657">
        <w:rPr>
          <w:color w:val="0070C0"/>
        </w:rPr>
        <w:t>Next Meeting: Friday, July 13</w:t>
      </w:r>
      <w:r w:rsidRPr="00EF7657">
        <w:rPr>
          <w:color w:val="0070C0"/>
          <w:vertAlign w:val="superscript"/>
        </w:rPr>
        <w:t>th</w:t>
      </w:r>
      <w:r w:rsidRPr="00EF7657">
        <w:rPr>
          <w:color w:val="0070C0"/>
        </w:rPr>
        <w:t xml:space="preserve"> at NCETP, 10 am. Lunch will be provided by NCETP. This meeting is to work on the framework.</w:t>
      </w:r>
    </w:p>
    <w:p w:rsidR="00C360F3" w:rsidRPr="00EF7657" w:rsidRDefault="00C360F3" w:rsidP="00EF7657">
      <w:pPr>
        <w:rPr>
          <w:color w:val="0070C0"/>
        </w:rPr>
      </w:pPr>
      <w:r w:rsidRPr="00EF7657">
        <w:rPr>
          <w:color w:val="0070C0"/>
        </w:rPr>
        <w:t xml:space="preserve">NCETP: </w:t>
      </w:r>
      <w:smartTag w:uri="urn:schemas-microsoft-com:office:smarttags" w:element="place">
        <w:smartTag w:uri="urn:schemas-microsoft-com:office:smarttags" w:element="PlaceName">
          <w:r w:rsidRPr="00EF7657">
            <w:rPr>
              <w:color w:val="0070C0"/>
            </w:rPr>
            <w:t>Downer</w:t>
          </w:r>
        </w:smartTag>
        <w:r w:rsidRPr="00EF7657">
          <w:rPr>
            <w:color w:val="0070C0"/>
          </w:rPr>
          <w:t xml:space="preserve"> </w:t>
        </w:r>
        <w:smartTag w:uri="urn:schemas-microsoft-com:office:smarttags" w:element="PlaceName">
          <w:r w:rsidRPr="00EF7657">
            <w:rPr>
              <w:color w:val="0070C0"/>
            </w:rPr>
            <w:t>Business</w:t>
          </w:r>
        </w:smartTag>
        <w:r w:rsidRPr="00EF7657">
          <w:rPr>
            <w:color w:val="0070C0"/>
          </w:rPr>
          <w:t xml:space="preserve"> </w:t>
        </w:r>
        <w:smartTag w:uri="urn:schemas-microsoft-com:office:smarttags" w:element="PlaceType">
          <w:r w:rsidRPr="00EF7657">
            <w:rPr>
              <w:color w:val="0070C0"/>
            </w:rPr>
            <w:t>Park</w:t>
          </w:r>
        </w:smartTag>
      </w:smartTag>
      <w:r w:rsidRPr="00EF7657">
        <w:rPr>
          <w:color w:val="0070C0"/>
        </w:rPr>
        <w:t xml:space="preserve">, </w:t>
      </w:r>
      <w:smartTag w:uri="urn:schemas-microsoft-com:office:smarttags" w:element="address">
        <w:smartTag w:uri="urn:schemas-microsoft-com:office:smarttags" w:element="Street">
          <w:r w:rsidRPr="00EF7657">
            <w:rPr>
              <w:color w:val="0070C0"/>
            </w:rPr>
            <w:t>2 Bradfield St</w:t>
          </w:r>
        </w:smartTag>
      </w:smartTag>
      <w:r w:rsidRPr="00EF7657">
        <w:rPr>
          <w:color w:val="0070C0"/>
        </w:rPr>
        <w:t>, Downer. ACT  2602</w:t>
      </w:r>
    </w:p>
    <w:p w:rsidR="00C360F3" w:rsidRPr="00EF7657" w:rsidRDefault="00C360F3" w:rsidP="00EF7657">
      <w:pPr>
        <w:rPr>
          <w:color w:val="0070C0"/>
        </w:rPr>
      </w:pPr>
      <w:r w:rsidRPr="00EF7657">
        <w:rPr>
          <w:color w:val="0070C0"/>
        </w:rPr>
        <w:t>Phone: 6162 4460</w:t>
      </w:r>
    </w:p>
    <w:p w:rsidR="00C360F3" w:rsidRPr="00EF7657" w:rsidRDefault="00C360F3" w:rsidP="00DE6FE3">
      <w:pPr>
        <w:pStyle w:val="ListParagraph"/>
        <w:rPr>
          <w:color w:val="0070C0"/>
        </w:rPr>
      </w:pPr>
    </w:p>
    <w:p w:rsidR="00C360F3" w:rsidRDefault="00C360F3"/>
    <w:p w:rsidR="00C360F3" w:rsidRDefault="00C360F3"/>
    <w:sectPr w:rsidR="00C360F3" w:rsidSect="007A03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F6B1D"/>
    <w:multiLevelType w:val="hybridMultilevel"/>
    <w:tmpl w:val="50263256"/>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
    <w:nsid w:val="46474B53"/>
    <w:multiLevelType w:val="hybridMultilevel"/>
    <w:tmpl w:val="D9BA49FC"/>
    <w:lvl w:ilvl="0" w:tplc="D3FCE3B2">
      <w:start w:val="1"/>
      <w:numFmt w:val="lowerLetter"/>
      <w:lvlText w:val="%1)"/>
      <w:lvlJc w:val="left"/>
      <w:pPr>
        <w:ind w:left="1080" w:hanging="360"/>
      </w:pPr>
      <w:rPr>
        <w:rFonts w:cs="Times New Roman" w:hint="default"/>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2">
    <w:nsid w:val="79161FBA"/>
    <w:multiLevelType w:val="hybridMultilevel"/>
    <w:tmpl w:val="02561D4A"/>
    <w:lvl w:ilvl="0" w:tplc="EFC63BEA">
      <w:start w:val="6"/>
      <w:numFmt w:val="decimal"/>
      <w:lvlText w:val="%1."/>
      <w:lvlJc w:val="left"/>
      <w:pPr>
        <w:ind w:left="1080" w:hanging="360"/>
      </w:pPr>
      <w:rPr>
        <w:rFonts w:cs="Times New Roman" w:hint="default"/>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3">
    <w:nsid w:val="7FE70BD0"/>
    <w:multiLevelType w:val="hybridMultilevel"/>
    <w:tmpl w:val="C2C4589A"/>
    <w:lvl w:ilvl="0" w:tplc="72C42B98">
      <w:start w:val="6"/>
      <w:numFmt w:val="bullet"/>
      <w:lvlText w:val=""/>
      <w:lvlJc w:val="left"/>
      <w:pPr>
        <w:ind w:left="720" w:hanging="360"/>
      </w:pPr>
      <w:rPr>
        <w:rFonts w:ascii="Symbol" w:eastAsia="Times New Roman"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1CFD"/>
    <w:rsid w:val="000A0E8B"/>
    <w:rsid w:val="000E1CFD"/>
    <w:rsid w:val="007A03B5"/>
    <w:rsid w:val="008C669D"/>
    <w:rsid w:val="00922978"/>
    <w:rsid w:val="00C360F3"/>
    <w:rsid w:val="00C37137"/>
    <w:rsid w:val="00D62E7B"/>
    <w:rsid w:val="00DE6FE3"/>
    <w:rsid w:val="00EF7657"/>
    <w:rsid w:val="00FD6A5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3B5"/>
    <w:pPr>
      <w:spacing w:after="200" w:line="276" w:lineRule="auto"/>
    </w:pPr>
    <w:rPr>
      <w:lang w:val="en-A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E6FE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2</Pages>
  <Words>470</Words>
  <Characters>2681</Characters>
  <Application>Microsoft Office Outlook</Application>
  <DocSecurity>0</DocSecurity>
  <Lines>0</Lines>
  <Paragraphs>0</Paragraphs>
  <ScaleCrop>false</ScaleCrop>
  <Company>ACT Department of Education and Training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 Conference Meeting, June 27th, 2012</dc:title>
  <dc:subject/>
  <dc:creator>Brettell, Hilary</dc:creator>
  <cp:keywords/>
  <dc:description/>
  <cp:lastModifiedBy>Ann Parry</cp:lastModifiedBy>
  <cp:revision>3</cp:revision>
  <dcterms:created xsi:type="dcterms:W3CDTF">2012-06-29T00:27:00Z</dcterms:created>
  <dcterms:modified xsi:type="dcterms:W3CDTF">2012-06-29T00:37:00Z</dcterms:modified>
</cp:coreProperties>
</file>